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22" w:rsidRPr="006B5622" w:rsidRDefault="006B5622" w:rsidP="006B5622">
      <w:pPr>
        <w:shd w:val="clear" w:color="auto" w:fill="FFFFFF"/>
        <w:spacing w:after="0" w:line="240" w:lineRule="auto"/>
        <w:textAlignment w:val="baseline"/>
        <w:outlineLvl w:val="1"/>
        <w:rPr>
          <w:rFonts w:ascii="Arial" w:eastAsia="Times New Roman" w:hAnsi="Arial" w:cs="Arial"/>
          <w:b/>
          <w:bCs/>
          <w:color w:val="333333"/>
          <w:sz w:val="28"/>
          <w:szCs w:val="36"/>
          <w:lang w:eastAsia="tr-TR"/>
        </w:rPr>
      </w:pPr>
      <w:r w:rsidRPr="006B5622">
        <w:rPr>
          <w:rFonts w:ascii="Arial" w:eastAsia="Times New Roman" w:hAnsi="Arial" w:cs="Arial"/>
          <w:b/>
          <w:bCs/>
          <w:color w:val="333333"/>
          <w:sz w:val="28"/>
          <w:szCs w:val="36"/>
          <w:bdr w:val="none" w:sz="0" w:space="0" w:color="auto" w:frame="1"/>
          <w:lang w:eastAsia="tr-TR"/>
        </w:rPr>
        <w:t>1) Dijital Yurttaş (Vatandaş) Nedir?</w:t>
      </w:r>
    </w:p>
    <w:p w:rsidR="006B5622" w:rsidRPr="006B5622" w:rsidRDefault="006B5622" w:rsidP="006B5622">
      <w:pPr>
        <w:shd w:val="clear" w:color="auto" w:fill="FFFFFF"/>
        <w:spacing w:after="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İnternet aracılığı ile dünyanın dört bir yanından birbirine bağlanan insanlar aynı çevrim içi ortamı paylaşırlar. Tıpkı, bizim aynı ülkeyi, aynı şehri paylaştığımız gibi. Buna dijital ya da siber dünya da diyebiliriz. Çevrimiçi ortamda da, gerçek hayatta olduğu gibi bazı kurallar vardır. Dijital ortamı paylaşan herkesin bu kurallara uyması beklenir. İşte buna da </w:t>
      </w:r>
      <w:r w:rsidRPr="006B5622">
        <w:rPr>
          <w:rFonts w:ascii="Segoe UI" w:eastAsia="Times New Roman" w:hAnsi="Segoe UI" w:cs="Segoe UI"/>
          <w:b/>
          <w:bCs/>
          <w:sz w:val="18"/>
          <w:szCs w:val="21"/>
          <w:bdr w:val="none" w:sz="0" w:space="0" w:color="auto" w:frame="1"/>
          <w:lang w:eastAsia="tr-TR"/>
        </w:rPr>
        <w:t>dijital yurttaşlık</w:t>
      </w:r>
      <w:r w:rsidRPr="006B5622">
        <w:rPr>
          <w:rFonts w:ascii="Segoe UI" w:eastAsia="Times New Roman" w:hAnsi="Segoe UI" w:cs="Segoe UI"/>
          <w:sz w:val="18"/>
          <w:szCs w:val="21"/>
          <w:lang w:eastAsia="tr-TR"/>
        </w:rPr>
        <w:t> diyoruz. Yani, gerçek hayatta uymamız gereken tüm kurallara İnternet’te gezinirken de uymamız gerekir</w:t>
      </w:r>
    </w:p>
    <w:p w:rsidR="006B5622" w:rsidRPr="006B5622" w:rsidRDefault="006B5622" w:rsidP="006B5622">
      <w:pPr>
        <w:shd w:val="clear" w:color="auto" w:fill="FFFFFF"/>
        <w:spacing w:after="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b/>
          <w:bCs/>
          <w:sz w:val="18"/>
          <w:szCs w:val="21"/>
          <w:bdr w:val="none" w:sz="0" w:space="0" w:color="auto" w:frame="1"/>
          <w:lang w:eastAsia="tr-TR"/>
        </w:rPr>
        <w:t>Dijital Yurttaşlığın 9 boyutu</w:t>
      </w:r>
    </w:p>
    <w:p w:rsidR="006B5622" w:rsidRPr="006B5622" w:rsidRDefault="006B5622" w:rsidP="006B5622">
      <w:pPr>
        <w:shd w:val="clear" w:color="auto" w:fill="FFFFFF"/>
        <w:spacing w:after="0" w:line="240" w:lineRule="auto"/>
        <w:textAlignment w:val="baseline"/>
        <w:outlineLvl w:val="2"/>
        <w:rPr>
          <w:rFonts w:ascii="Segoe UI" w:eastAsia="Times New Roman" w:hAnsi="Segoe UI" w:cs="Segoe UI"/>
          <w:color w:val="222222"/>
          <w:sz w:val="20"/>
          <w:szCs w:val="23"/>
          <w:lang w:eastAsia="tr-TR"/>
        </w:rPr>
      </w:pPr>
      <w:bookmarkStart w:id="0" w:name="_GoBack"/>
      <w:bookmarkEnd w:id="0"/>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1) Dijital Erişim</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 xml:space="preserve">İyi bir dijital vatandaş, internette bulduğu bilgilerin doğru ya da yanlış olduğunu bilmelidir. Dijital erişim demek aslında herkes için internet </w:t>
      </w:r>
      <w:proofErr w:type="spellStart"/>
      <w:proofErr w:type="gramStart"/>
      <w:r w:rsidRPr="006B5622">
        <w:rPr>
          <w:rFonts w:ascii="Segoe UI" w:eastAsia="Times New Roman" w:hAnsi="Segoe UI" w:cs="Segoe UI"/>
          <w:sz w:val="18"/>
          <w:szCs w:val="21"/>
          <w:lang w:eastAsia="tr-TR"/>
        </w:rPr>
        <w:t>demektir.Örneğin</w:t>
      </w:r>
      <w:proofErr w:type="spellEnd"/>
      <w:proofErr w:type="gramEnd"/>
      <w:r w:rsidRPr="006B5622">
        <w:rPr>
          <w:rFonts w:ascii="Segoe UI" w:eastAsia="Times New Roman" w:hAnsi="Segoe UI" w:cs="Segoe UI"/>
          <w:sz w:val="18"/>
          <w:szCs w:val="21"/>
          <w:lang w:eastAsia="tr-TR"/>
        </w:rPr>
        <w:t>, cinsiyet, ırk, yaş, etnik kimlik, fiziksel ve zihinsel farklılıklara aldırış etmeden elektronik topluma tam katılımın sağlanmasıdır.</w:t>
      </w:r>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2) Dijital Ticaret</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 xml:space="preserve">İyi bir dijital vatandaş, internetten alışveriş yapabilmeli ve bu konudaki riskleri bilmelidir. </w:t>
      </w:r>
      <w:proofErr w:type="spellStart"/>
      <w:r w:rsidRPr="006B5622">
        <w:rPr>
          <w:rFonts w:ascii="Segoe UI" w:eastAsia="Times New Roman" w:hAnsi="Segoe UI" w:cs="Segoe UI"/>
          <w:sz w:val="18"/>
          <w:szCs w:val="21"/>
          <w:lang w:eastAsia="tr-TR"/>
        </w:rPr>
        <w:t>İnternettte</w:t>
      </w:r>
      <w:proofErr w:type="spellEnd"/>
      <w:r w:rsidRPr="006B5622">
        <w:rPr>
          <w:rFonts w:ascii="Segoe UI" w:eastAsia="Times New Roman" w:hAnsi="Segoe UI" w:cs="Segoe UI"/>
          <w:sz w:val="18"/>
          <w:szCs w:val="21"/>
          <w:lang w:eastAsia="tr-TR"/>
        </w:rPr>
        <w:t xml:space="preserve"> alışveriş yaparken hangi sitelerin güvenli olduğunu bilmeli ve buna göre hareket edebilmelidir. Yalan reklamlara inanmadan güvenilir sitelerden doğru bir şekilde alışveriş yapabilmelidir.</w:t>
      </w:r>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3) Dijital İletişim</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 xml:space="preserve">İnternette insanlar birbiriyle iletişim kurarken, insanlar birbirine saygılı davranmalıdır.  </w:t>
      </w:r>
      <w:proofErr w:type="spellStart"/>
      <w:r w:rsidRPr="006B5622">
        <w:rPr>
          <w:rFonts w:ascii="Segoe UI" w:eastAsia="Times New Roman" w:hAnsi="Segoe UI" w:cs="Segoe UI"/>
          <w:sz w:val="18"/>
          <w:szCs w:val="21"/>
          <w:lang w:eastAsia="tr-TR"/>
        </w:rPr>
        <w:t>İnternettte</w:t>
      </w:r>
      <w:proofErr w:type="spellEnd"/>
      <w:r w:rsidRPr="006B5622">
        <w:rPr>
          <w:rFonts w:ascii="Segoe UI" w:eastAsia="Times New Roman" w:hAnsi="Segoe UI" w:cs="Segoe UI"/>
          <w:sz w:val="18"/>
          <w:szCs w:val="21"/>
          <w:lang w:eastAsia="tr-TR"/>
        </w:rPr>
        <w:t xml:space="preserve"> yer alan ve korunması gereken gizli bilgileri de kötü niyetli insanların eline geçmesine engel olmalıdır.</w:t>
      </w:r>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4) Dijital Okur-Yazarlık</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 xml:space="preserve">Adında anlaşılacağı gibi eğitim ortamlarında yani okullarda öğrenme ve öğretme sürecinde teknolojinin kullanmasını anlatır. Örnek vermek gerekirse okullarımızda akıllı tahtalar ve </w:t>
      </w:r>
      <w:proofErr w:type="spellStart"/>
      <w:r w:rsidRPr="006B5622">
        <w:rPr>
          <w:rFonts w:ascii="Segoe UI" w:eastAsia="Times New Roman" w:hAnsi="Segoe UI" w:cs="Segoe UI"/>
          <w:sz w:val="18"/>
          <w:szCs w:val="21"/>
          <w:lang w:eastAsia="tr-TR"/>
        </w:rPr>
        <w:t>eba</w:t>
      </w:r>
      <w:proofErr w:type="spellEnd"/>
      <w:r w:rsidRPr="006B5622">
        <w:rPr>
          <w:rFonts w:ascii="Segoe UI" w:eastAsia="Times New Roman" w:hAnsi="Segoe UI" w:cs="Segoe UI"/>
          <w:sz w:val="18"/>
          <w:szCs w:val="21"/>
          <w:lang w:eastAsia="tr-TR"/>
        </w:rPr>
        <w:t xml:space="preserve"> kullanımını dijital </w:t>
      </w:r>
      <w:proofErr w:type="gramStart"/>
      <w:r w:rsidRPr="006B5622">
        <w:rPr>
          <w:rFonts w:ascii="Segoe UI" w:eastAsia="Times New Roman" w:hAnsi="Segoe UI" w:cs="Segoe UI"/>
          <w:sz w:val="18"/>
          <w:szCs w:val="21"/>
          <w:lang w:eastAsia="tr-TR"/>
        </w:rPr>
        <w:t>okur yazarlığa</w:t>
      </w:r>
      <w:proofErr w:type="gramEnd"/>
      <w:r w:rsidRPr="006B5622">
        <w:rPr>
          <w:rFonts w:ascii="Segoe UI" w:eastAsia="Times New Roman" w:hAnsi="Segoe UI" w:cs="Segoe UI"/>
          <w:sz w:val="18"/>
          <w:szCs w:val="21"/>
          <w:lang w:eastAsia="tr-TR"/>
        </w:rPr>
        <w:t xml:space="preserve"> örnek verebiliriz.</w:t>
      </w:r>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5) Dijital Etik</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Dijital etik, gerçek hayatta insanlara nasıl saygılı, dürüst ve iyi niyetli bir şekilde davranıyorsak; sanal yani dijital hayat içerisinde de insanlara bu şekilde davranmamız gerekiyor.</w:t>
      </w:r>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6) Dijital Kanun</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İyi bir dijital vatandaş, gerçek hayatta suç olan şeyleri eğer internet ortamında da yaparsa suç olacağını bilir. Diyelim ki gerçek hayatta banka soymak nasıl suçsa sanal ortamda internet bankacılığı ile hırsızlık yapmak da suçtur ve dijital vatandaş bunu dijital kanun boyutu gereği bilmelidir.</w:t>
      </w:r>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7) Dijital Hak Ve Sorumluluklar</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İnternette kendisine yapılmasını istemediği davranışları başkalarına da yapmamalıdır. Başkalarının içeriklerini izinsiz kullanmamalıdır.</w:t>
      </w:r>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8) Dijital Sağlık</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Bilgisayar ve internet kullanımı esnasında sağlıklı bir şekilde bilgisayar ve internetti kullanmamız gerekir. Bu da dijital sağlık kapsamında incelenmektedir.</w:t>
      </w:r>
    </w:p>
    <w:p w:rsidR="006B5622" w:rsidRPr="006B5622" w:rsidRDefault="006B5622" w:rsidP="006B5622">
      <w:pPr>
        <w:shd w:val="clear" w:color="auto" w:fill="FFFFFF"/>
        <w:spacing w:after="0" w:line="240" w:lineRule="auto"/>
        <w:textAlignment w:val="baseline"/>
        <w:outlineLvl w:val="2"/>
        <w:rPr>
          <w:rFonts w:ascii="Arial" w:eastAsia="Times New Roman" w:hAnsi="Arial" w:cs="Arial"/>
          <w:b/>
          <w:bCs/>
          <w:color w:val="333333"/>
          <w:szCs w:val="28"/>
          <w:lang w:eastAsia="tr-TR"/>
        </w:rPr>
      </w:pPr>
      <w:r w:rsidRPr="006B5622">
        <w:rPr>
          <w:rFonts w:ascii="Arial" w:eastAsia="Times New Roman" w:hAnsi="Arial" w:cs="Arial"/>
          <w:b/>
          <w:bCs/>
          <w:color w:val="333333"/>
          <w:szCs w:val="28"/>
          <w:bdr w:val="none" w:sz="0" w:space="0" w:color="auto" w:frame="1"/>
          <w:lang w:eastAsia="tr-TR"/>
        </w:rPr>
        <w:t>9) Dijital Güvenlik</w:t>
      </w:r>
    </w:p>
    <w:p w:rsidR="006B5622" w:rsidRPr="006B5622" w:rsidRDefault="006B5622" w:rsidP="006B5622">
      <w:pPr>
        <w:shd w:val="clear" w:color="auto" w:fill="FFFFFF"/>
        <w:spacing w:after="240" w:line="375" w:lineRule="atLeast"/>
        <w:textAlignment w:val="baseline"/>
        <w:rPr>
          <w:rFonts w:ascii="Segoe UI" w:eastAsia="Times New Roman" w:hAnsi="Segoe UI" w:cs="Segoe UI"/>
          <w:sz w:val="18"/>
          <w:szCs w:val="21"/>
          <w:lang w:eastAsia="tr-TR"/>
        </w:rPr>
      </w:pPr>
      <w:r w:rsidRPr="006B5622">
        <w:rPr>
          <w:rFonts w:ascii="Segoe UI" w:eastAsia="Times New Roman" w:hAnsi="Segoe UI" w:cs="Segoe UI"/>
          <w:sz w:val="18"/>
          <w:szCs w:val="21"/>
          <w:lang w:eastAsia="tr-TR"/>
        </w:rPr>
        <w:t>Kişisel bilgi güvenliğine internet üstünde oldukça dikkat etmeli ve internet ortamında gezindiği sayfaların güvenilirliğine dikkat etmelidir.</w:t>
      </w:r>
    </w:p>
    <w:p w:rsidR="00AD5A14" w:rsidRPr="006B5622" w:rsidRDefault="00AD5A14">
      <w:pPr>
        <w:rPr>
          <w:sz w:val="18"/>
        </w:rPr>
      </w:pPr>
    </w:p>
    <w:sectPr w:rsidR="00AD5A14" w:rsidRPr="006B5622" w:rsidSect="006B5622">
      <w:pgSz w:w="11906" w:h="16838"/>
      <w:pgMar w:top="510"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414A8"/>
    <w:multiLevelType w:val="multilevel"/>
    <w:tmpl w:val="2C6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22"/>
    <w:rsid w:val="006B5622"/>
    <w:rsid w:val="00AD5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5404"/>
  <w15:chartTrackingRefBased/>
  <w15:docId w15:val="{AAD59661-9A54-4238-B3D1-43ECF497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B56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B562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B562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B562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6B5622"/>
    <w:rPr>
      <w:b/>
      <w:bCs/>
    </w:rPr>
  </w:style>
  <w:style w:type="paragraph" w:styleId="NormalWeb">
    <w:name w:val="Normal (Web)"/>
    <w:basedOn w:val="Normal"/>
    <w:uiPriority w:val="99"/>
    <w:semiHidden/>
    <w:unhideWhenUsed/>
    <w:rsid w:val="006B56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B56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5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dc:creator>
  <cp:keywords/>
  <dc:description/>
  <cp:lastModifiedBy>ogretmen</cp:lastModifiedBy>
  <cp:revision>1</cp:revision>
  <cp:lastPrinted>2023-10-11T12:02:00Z</cp:lastPrinted>
  <dcterms:created xsi:type="dcterms:W3CDTF">2023-10-11T11:59:00Z</dcterms:created>
  <dcterms:modified xsi:type="dcterms:W3CDTF">2023-10-11T12:04:00Z</dcterms:modified>
</cp:coreProperties>
</file>